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51" w:rsidRDefault="00C20A51" w:rsidP="009F791F">
      <w:pPr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C20A51" w:rsidRDefault="00C20A51" w:rsidP="009F791F">
      <w:pPr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D82691" w:rsidRDefault="00D82691" w:rsidP="009F791F">
      <w:pPr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D82691" w:rsidRDefault="00D82691" w:rsidP="009F791F">
      <w:pPr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D82691" w:rsidRDefault="00D82691" w:rsidP="009F791F">
      <w:pPr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D82691" w:rsidRDefault="00D82691" w:rsidP="009F791F">
      <w:pPr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9F791F" w:rsidRPr="009F791F" w:rsidRDefault="009F791F" w:rsidP="009F791F">
      <w:pPr>
        <w:jc w:val="center"/>
        <w:rPr>
          <w:rFonts w:eastAsia="Times New Roman" w:cs="Times New Roman"/>
          <w:b/>
          <w:i/>
          <w:sz w:val="24"/>
          <w:szCs w:val="24"/>
        </w:rPr>
      </w:pPr>
      <w:bookmarkStart w:id="0" w:name="_GoBack"/>
      <w:bookmarkEnd w:id="0"/>
      <w:r w:rsidRPr="009F791F">
        <w:rPr>
          <w:rFonts w:eastAsia="Times New Roman" w:cs="Times New Roman"/>
          <w:b/>
          <w:i/>
          <w:sz w:val="24"/>
          <w:szCs w:val="24"/>
        </w:rPr>
        <w:t>Календа</w:t>
      </w:r>
      <w:r w:rsidR="00C20A51">
        <w:rPr>
          <w:rFonts w:eastAsia="Times New Roman" w:cs="Times New Roman"/>
          <w:b/>
          <w:i/>
          <w:sz w:val="24"/>
          <w:szCs w:val="24"/>
        </w:rPr>
        <w:t>рно-тематическое планирование учебного предмета</w:t>
      </w:r>
      <w:r w:rsidR="00F6051F">
        <w:rPr>
          <w:rFonts w:eastAsia="Times New Roman" w:cs="Times New Roman"/>
          <w:b/>
          <w:i/>
          <w:sz w:val="24"/>
          <w:szCs w:val="24"/>
        </w:rPr>
        <w:t xml:space="preserve"> </w:t>
      </w:r>
      <w:proofErr w:type="gramStart"/>
      <w:r w:rsidR="00F6051F">
        <w:rPr>
          <w:rFonts w:eastAsia="Times New Roman" w:cs="Times New Roman"/>
          <w:b/>
          <w:i/>
          <w:sz w:val="24"/>
          <w:szCs w:val="24"/>
        </w:rPr>
        <w:t>« Обществознание</w:t>
      </w:r>
      <w:proofErr w:type="gramEnd"/>
      <w:r>
        <w:rPr>
          <w:rFonts w:eastAsia="Times New Roman" w:cs="Times New Roman"/>
          <w:b/>
          <w:i/>
          <w:sz w:val="24"/>
          <w:szCs w:val="24"/>
        </w:rPr>
        <w:t>»</w:t>
      </w:r>
    </w:p>
    <w:p w:rsidR="009F791F" w:rsidRPr="009F791F" w:rsidRDefault="00F6051F" w:rsidP="009F791F">
      <w:pPr>
        <w:jc w:val="center"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для 9</w:t>
      </w:r>
      <w:r w:rsidR="009F791F" w:rsidRPr="009F791F">
        <w:rPr>
          <w:rFonts w:eastAsia="Times New Roman" w:cs="Times New Roman"/>
          <w:b/>
          <w:i/>
          <w:sz w:val="24"/>
          <w:szCs w:val="24"/>
        </w:rPr>
        <w:t xml:space="preserve"> класса</w:t>
      </w:r>
    </w:p>
    <w:p w:rsidR="009F791F" w:rsidRPr="009F791F" w:rsidRDefault="009F791F" w:rsidP="009F791F">
      <w:pPr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9F791F" w:rsidRPr="009F791F" w:rsidRDefault="009F791F" w:rsidP="009F791F">
      <w:pPr>
        <w:jc w:val="center"/>
        <w:rPr>
          <w:rFonts w:eastAsia="Times New Roman" w:cs="Times New Roman"/>
          <w:b/>
          <w:sz w:val="24"/>
          <w:szCs w:val="24"/>
        </w:rPr>
      </w:pPr>
    </w:p>
    <w:p w:rsidR="009F791F" w:rsidRPr="009F791F" w:rsidRDefault="009F791F" w:rsidP="009F791F">
      <w:pPr>
        <w:jc w:val="center"/>
        <w:rPr>
          <w:rFonts w:eastAsia="Calibri" w:cs="Times New Roman"/>
          <w:sz w:val="24"/>
          <w:szCs w:val="24"/>
        </w:rPr>
      </w:pPr>
      <w:r w:rsidRPr="009F791F">
        <w:rPr>
          <w:rFonts w:eastAsia="Calibri" w:cs="Times New Roman"/>
          <w:b/>
          <w:sz w:val="24"/>
          <w:szCs w:val="24"/>
          <w:vertAlign w:val="superscript"/>
        </w:rPr>
        <w:t xml:space="preserve">2019 – </w:t>
      </w:r>
      <w:proofErr w:type="gramStart"/>
      <w:r w:rsidRPr="009F791F">
        <w:rPr>
          <w:rFonts w:eastAsia="Calibri" w:cs="Times New Roman"/>
          <w:b/>
          <w:sz w:val="24"/>
          <w:szCs w:val="24"/>
          <w:vertAlign w:val="superscript"/>
        </w:rPr>
        <w:t>2020  УЧЕБНЫЙ</w:t>
      </w:r>
      <w:proofErr w:type="gramEnd"/>
      <w:r w:rsidRPr="009F791F">
        <w:rPr>
          <w:rFonts w:eastAsia="Calibri" w:cs="Times New Roman"/>
          <w:b/>
          <w:sz w:val="24"/>
          <w:szCs w:val="24"/>
          <w:vertAlign w:val="superscript"/>
        </w:rPr>
        <w:t xml:space="preserve"> ГОД.</w:t>
      </w:r>
      <w:r w:rsidRPr="009F791F">
        <w:rPr>
          <w:rFonts w:eastAsia="Calibri" w:cs="Times New Roman"/>
          <w:sz w:val="24"/>
          <w:szCs w:val="24"/>
        </w:rPr>
        <w:t xml:space="preserve">  </w:t>
      </w:r>
    </w:p>
    <w:p w:rsidR="009F791F" w:rsidRDefault="009F791F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82691" w:rsidRPr="009F791F" w:rsidRDefault="00D82691" w:rsidP="009F791F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6F7F65" w:rsidRPr="00A64B2C" w:rsidRDefault="006F7F65" w:rsidP="006F7F65">
      <w:pPr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F7F65" w:rsidRPr="00A64B2C" w:rsidRDefault="006F7F65" w:rsidP="006F7F65">
      <w:pPr>
        <w:spacing w:after="0" w:line="240" w:lineRule="auto"/>
        <w:jc w:val="both"/>
        <w:rPr>
          <w:sz w:val="24"/>
          <w:szCs w:val="24"/>
        </w:rPr>
      </w:pPr>
      <w:r w:rsidRPr="00A64B2C">
        <w:rPr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</w:t>
      </w:r>
      <w:proofErr w:type="gramStart"/>
      <w:r w:rsidRPr="00A64B2C">
        <w:rPr>
          <w:sz w:val="24"/>
          <w:szCs w:val="24"/>
        </w:rPr>
        <w:t>О</w:t>
      </w:r>
      <w:r>
        <w:rPr>
          <w:sz w:val="24"/>
          <w:szCs w:val="24"/>
        </w:rPr>
        <w:t>б</w:t>
      </w:r>
      <w:r w:rsidRPr="00A64B2C">
        <w:rPr>
          <w:sz w:val="24"/>
          <w:szCs w:val="24"/>
        </w:rPr>
        <w:t>ществознание »</w:t>
      </w:r>
      <w:proofErr w:type="gramEnd"/>
      <w:r w:rsidRPr="00A64B2C">
        <w:rPr>
          <w:sz w:val="24"/>
          <w:szCs w:val="24"/>
        </w:rPr>
        <w:t xml:space="preserve">  5-9 классы. На основании  уче</w:t>
      </w:r>
      <w:r>
        <w:rPr>
          <w:sz w:val="24"/>
          <w:szCs w:val="24"/>
        </w:rPr>
        <w:t xml:space="preserve">бного плана МБОУ </w:t>
      </w:r>
      <w:proofErr w:type="spellStart"/>
      <w:r>
        <w:rPr>
          <w:sz w:val="24"/>
          <w:szCs w:val="24"/>
        </w:rPr>
        <w:t>Подлесношенталинская</w:t>
      </w:r>
      <w:proofErr w:type="spellEnd"/>
      <w:r>
        <w:rPr>
          <w:sz w:val="24"/>
          <w:szCs w:val="24"/>
        </w:rPr>
        <w:t xml:space="preserve"> ООШ  </w:t>
      </w:r>
      <w:r w:rsidRPr="00A64B2C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A64B2C">
        <w:rPr>
          <w:sz w:val="24"/>
          <w:szCs w:val="24"/>
        </w:rPr>
        <w:t>-20</w:t>
      </w:r>
      <w:r>
        <w:rPr>
          <w:sz w:val="24"/>
          <w:szCs w:val="24"/>
        </w:rPr>
        <w:t>20</w:t>
      </w:r>
      <w:r w:rsidRPr="00A64B2C">
        <w:rPr>
          <w:sz w:val="24"/>
          <w:szCs w:val="24"/>
        </w:rPr>
        <w:t xml:space="preserve"> учебный год на изучение «О</w:t>
      </w:r>
      <w:r>
        <w:rPr>
          <w:sz w:val="24"/>
          <w:szCs w:val="24"/>
        </w:rPr>
        <w:t>б</w:t>
      </w:r>
      <w:r w:rsidRPr="00A64B2C">
        <w:rPr>
          <w:sz w:val="24"/>
          <w:szCs w:val="24"/>
        </w:rPr>
        <w:t>ществознани</w:t>
      </w:r>
      <w:r>
        <w:rPr>
          <w:sz w:val="24"/>
          <w:szCs w:val="24"/>
        </w:rPr>
        <w:t>е » в 9</w:t>
      </w:r>
      <w:r w:rsidRPr="00A64B2C">
        <w:rPr>
          <w:sz w:val="24"/>
          <w:szCs w:val="24"/>
        </w:rPr>
        <w:t xml:space="preserve"> классе отводится  </w:t>
      </w:r>
      <w:r>
        <w:rPr>
          <w:sz w:val="24"/>
          <w:szCs w:val="24"/>
        </w:rPr>
        <w:t>1 час в неделю</w:t>
      </w:r>
      <w:r w:rsidRPr="00A64B2C">
        <w:rPr>
          <w:sz w:val="24"/>
          <w:szCs w:val="24"/>
        </w:rPr>
        <w:t>. Для  освоения  рабочей программы  учебного  предмета  «О</w:t>
      </w:r>
      <w:r>
        <w:rPr>
          <w:sz w:val="24"/>
          <w:szCs w:val="24"/>
        </w:rPr>
        <w:t>бществознание »  в 9</w:t>
      </w:r>
      <w:r w:rsidRPr="00A64B2C">
        <w:rPr>
          <w:sz w:val="24"/>
          <w:szCs w:val="24"/>
        </w:rPr>
        <w:t xml:space="preserve"> классе  используется учебник из УМК</w:t>
      </w:r>
      <w:r w:rsidRPr="00A64B2C">
        <w:rPr>
          <w:color w:val="000000"/>
          <w:sz w:val="24"/>
          <w:szCs w:val="24"/>
        </w:rPr>
        <w:t xml:space="preserve">.  </w:t>
      </w:r>
      <w:r w:rsidR="00DD11AE">
        <w:rPr>
          <w:sz w:val="24"/>
          <w:szCs w:val="24"/>
        </w:rPr>
        <w:t>Боголюбов Л.Н.</w:t>
      </w:r>
      <w:r>
        <w:rPr>
          <w:sz w:val="24"/>
          <w:szCs w:val="24"/>
        </w:rPr>
        <w:t xml:space="preserve">  Обществознание: Учебник для 9</w:t>
      </w:r>
      <w:r w:rsidRPr="00A64B2C">
        <w:rPr>
          <w:sz w:val="24"/>
          <w:szCs w:val="24"/>
        </w:rPr>
        <w:t xml:space="preserve"> класса общеобразовательных учр</w:t>
      </w:r>
      <w:r>
        <w:rPr>
          <w:sz w:val="24"/>
          <w:szCs w:val="24"/>
        </w:rPr>
        <w:t>еждений. М.: «Просвещение», 2019</w:t>
      </w:r>
      <w:r w:rsidRPr="00A64B2C">
        <w:rPr>
          <w:sz w:val="24"/>
          <w:szCs w:val="24"/>
        </w:rPr>
        <w:t>.</w:t>
      </w:r>
    </w:p>
    <w:p w:rsidR="009D0D61" w:rsidRPr="00FD786B" w:rsidRDefault="009D0D61" w:rsidP="00FD786B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47"/>
        <w:tblW w:w="13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9599"/>
        <w:gridCol w:w="959"/>
        <w:gridCol w:w="33"/>
        <w:gridCol w:w="959"/>
        <w:gridCol w:w="33"/>
        <w:gridCol w:w="994"/>
        <w:gridCol w:w="33"/>
      </w:tblGrid>
      <w:tr w:rsidR="005771D7" w:rsidRPr="00844468" w:rsidTr="009F791F">
        <w:trPr>
          <w:trHeight w:val="699"/>
        </w:trPr>
        <w:tc>
          <w:tcPr>
            <w:tcW w:w="534" w:type="dxa"/>
            <w:vMerge w:val="restart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9599" w:type="dxa"/>
            <w:vMerge w:val="restart"/>
            <w:shd w:val="clear" w:color="auto" w:fill="auto"/>
          </w:tcPr>
          <w:p w:rsidR="005771D7" w:rsidRDefault="005771D7" w:rsidP="009F791F">
            <w:pPr>
              <w:spacing w:after="0" w:line="360" w:lineRule="auto"/>
              <w:ind w:left="175" w:hanging="175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992" w:type="dxa"/>
            <w:gridSpan w:val="2"/>
            <w:vMerge w:val="restart"/>
          </w:tcPr>
          <w:p w:rsidR="005771D7" w:rsidRPr="00844468" w:rsidRDefault="005771D7" w:rsidP="00DC5639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44468">
              <w:rPr>
                <w:rFonts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019" w:type="dxa"/>
            <w:gridSpan w:val="4"/>
          </w:tcPr>
          <w:p w:rsidR="005771D7" w:rsidRPr="00844468" w:rsidRDefault="006A4909" w:rsidP="00DC5639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       Дата </w:t>
            </w:r>
          </w:p>
        </w:tc>
      </w:tr>
      <w:tr w:rsidR="005771D7" w:rsidRPr="00844468" w:rsidTr="009F791F">
        <w:tc>
          <w:tcPr>
            <w:tcW w:w="534" w:type="dxa"/>
            <w:vMerge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99" w:type="dxa"/>
            <w:vMerge/>
            <w:shd w:val="clear" w:color="auto" w:fill="auto"/>
          </w:tcPr>
          <w:p w:rsidR="005771D7" w:rsidRPr="007B7322" w:rsidRDefault="005771D7" w:rsidP="00DC5639">
            <w:pPr>
              <w:spacing w:after="0"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771D7" w:rsidRPr="00844468" w:rsidRDefault="006A4909" w:rsidP="00DC5639">
            <w:pPr>
              <w:spacing w:after="0" w:line="36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1027" w:type="dxa"/>
            <w:gridSpan w:val="2"/>
          </w:tcPr>
          <w:p w:rsidR="005771D7" w:rsidRDefault="006A4909" w:rsidP="00DC5639">
            <w:pPr>
              <w:spacing w:after="0" w:line="36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Ф</w:t>
            </w:r>
          </w:p>
        </w:tc>
      </w:tr>
      <w:tr w:rsidR="006A4909" w:rsidRPr="00844468" w:rsidTr="009F791F">
        <w:tc>
          <w:tcPr>
            <w:tcW w:w="534" w:type="dxa"/>
          </w:tcPr>
          <w:p w:rsidR="006A4909" w:rsidRPr="00844468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2610" w:type="dxa"/>
            <w:gridSpan w:val="7"/>
            <w:shd w:val="clear" w:color="auto" w:fill="auto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Раздел </w:t>
            </w:r>
            <w:r w:rsidRPr="00BD6FBB">
              <w:rPr>
                <w:rFonts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. Политика (11 </w:t>
            </w:r>
            <w:r w:rsidRPr="00BD6FBB">
              <w:rPr>
                <w:rFonts w:cs="Times New Roman"/>
                <w:b/>
                <w:bCs/>
                <w:sz w:val="24"/>
                <w:szCs w:val="24"/>
              </w:rPr>
              <w:t>ч)</w:t>
            </w:r>
          </w:p>
          <w:p w:rsidR="006A4909" w:rsidRDefault="006A4909" w:rsidP="00DC5639">
            <w:pPr>
              <w:spacing w:after="0" w:line="36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D6FBB">
              <w:rPr>
                <w:rFonts w:cs="Times New Roman"/>
                <w:bCs/>
                <w:sz w:val="24"/>
                <w:szCs w:val="24"/>
              </w:rPr>
              <w:t>Политика и власть</w:t>
            </w: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trHeight w:val="750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</w:t>
            </w:r>
          </w:p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D6FBB">
              <w:rPr>
                <w:rFonts w:cs="Times New Roman"/>
                <w:bCs/>
                <w:sz w:val="24"/>
                <w:szCs w:val="24"/>
              </w:rPr>
              <w:t>Государство</w:t>
            </w:r>
            <w:r w:rsidRPr="001149A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его отличительные признаки. Государственный суверенитет</w:t>
            </w: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trHeight w:val="1035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</w:p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99" w:type="dxa"/>
            <w:shd w:val="clear" w:color="auto" w:fill="auto"/>
          </w:tcPr>
          <w:p w:rsidR="005771D7" w:rsidRPr="001149AA" w:rsidRDefault="005771D7" w:rsidP="00DC5639">
            <w:pPr>
              <w:spacing w:after="0" w:line="240" w:lineRule="auto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149AA">
              <w:rPr>
                <w:rFonts w:eastAsiaTheme="minorEastAsia" w:cs="Times New Roman"/>
                <w:sz w:val="24"/>
                <w:szCs w:val="24"/>
                <w:lang w:eastAsia="ru-RU"/>
              </w:rPr>
              <w:t>Внутренние и внешние функции государства. Формы государства.</w:t>
            </w:r>
          </w:p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Политический режим. </w:t>
            </w:r>
            <w:r w:rsidRPr="001149A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Демократия и тоталитаризм. Демократические ценности. Развитие демократии в современном мире.</w:t>
            </w: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D6FBB">
              <w:rPr>
                <w:rFonts w:cs="Times New Roman"/>
                <w:bCs/>
                <w:sz w:val="24"/>
                <w:szCs w:val="24"/>
              </w:rPr>
              <w:t>Правовое государство</w:t>
            </w: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D6FBB">
              <w:rPr>
                <w:rFonts w:cs="Times New Roman"/>
                <w:bCs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trHeight w:val="405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trHeight w:val="1245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99" w:type="dxa"/>
            <w:shd w:val="clear" w:color="auto" w:fill="auto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149AA">
              <w:rPr>
                <w:rFonts w:eastAsiaTheme="minorEastAsia" w:cs="Times New Roman"/>
                <w:sz w:val="24"/>
                <w:szCs w:val="24"/>
                <w:lang w:eastAsia="ru-RU"/>
              </w:rPr>
              <w:t>Политические партии и движении в РФ. Участие партий в выборах.</w:t>
            </w:r>
          </w:p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trHeight w:val="780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10</w:t>
            </w:r>
          </w:p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149A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массовой информации. Влияние СМИ на политическую жизнь общества. Роль СМИ в предвыборной борьбе. </w:t>
            </w:r>
          </w:p>
        </w:tc>
        <w:tc>
          <w:tcPr>
            <w:tcW w:w="992" w:type="dxa"/>
            <w:gridSpan w:val="2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6A4909" w:rsidRPr="00844468" w:rsidTr="009F791F">
        <w:trPr>
          <w:trHeight w:val="780"/>
        </w:trPr>
        <w:tc>
          <w:tcPr>
            <w:tcW w:w="534" w:type="dxa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599" w:type="dxa"/>
            <w:shd w:val="clear" w:color="auto" w:fill="auto"/>
          </w:tcPr>
          <w:p w:rsidR="006A4909" w:rsidRPr="006A4909" w:rsidRDefault="006A4909" w:rsidP="00DC5639">
            <w:pPr>
              <w:spacing w:after="0" w:line="240" w:lineRule="auto"/>
              <w:jc w:val="both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6A4909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>Практикум по теме «Политика».</w:t>
            </w:r>
          </w:p>
          <w:p w:rsidR="006A4909" w:rsidRPr="001149AA" w:rsidRDefault="006A4909" w:rsidP="00DC5639">
            <w:pPr>
              <w:spacing w:after="0" w:line="240" w:lineRule="auto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A4909" w:rsidRPr="00844468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6A4909" w:rsidRPr="00844468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6A4909" w:rsidRPr="00844468" w:rsidTr="009F791F">
        <w:trPr>
          <w:trHeight w:val="780"/>
        </w:trPr>
        <w:tc>
          <w:tcPr>
            <w:tcW w:w="534" w:type="dxa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2610" w:type="dxa"/>
            <w:gridSpan w:val="7"/>
            <w:shd w:val="clear" w:color="auto" w:fill="auto"/>
          </w:tcPr>
          <w:p w:rsidR="006A4909" w:rsidRPr="006A4909" w:rsidRDefault="006A4909" w:rsidP="009F791F">
            <w:pPr>
              <w:spacing w:after="0" w:line="240" w:lineRule="auto"/>
              <w:ind w:firstLine="851"/>
              <w:jc w:val="center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6A4909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>Тема 2. Право (22 часов)</w:t>
            </w:r>
          </w:p>
          <w:p w:rsidR="006A4909" w:rsidRPr="00844468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Роль права в жизни человека, общества и государства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D6FBB">
              <w:rPr>
                <w:rFonts w:cs="Times New Roman"/>
                <w:bCs/>
                <w:sz w:val="24"/>
                <w:szCs w:val="24"/>
              </w:rPr>
              <w:t>Правоотношения и субъекты права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Правонарушения и юридическая ответственность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599" w:type="dxa"/>
            <w:shd w:val="clear" w:color="auto" w:fill="auto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D6FBB">
              <w:rPr>
                <w:rFonts w:cs="Times New Roman"/>
                <w:bCs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Конституция РФ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599" w:type="dxa"/>
            <w:shd w:val="clear" w:color="auto" w:fill="auto"/>
          </w:tcPr>
          <w:p w:rsidR="005771D7" w:rsidRPr="00BD6FBB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Основы конституционного строя Российской Федерации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  <w:trHeight w:val="435"/>
        </w:trPr>
        <w:tc>
          <w:tcPr>
            <w:tcW w:w="534" w:type="dxa"/>
          </w:tcPr>
          <w:p w:rsidR="006A4909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599" w:type="dxa"/>
            <w:shd w:val="clear" w:color="auto" w:fill="auto"/>
          </w:tcPr>
          <w:p w:rsidR="006A4909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E1700">
              <w:rPr>
                <w:rFonts w:cs="Times New Roman"/>
                <w:bCs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959" w:type="dxa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DC5639" w:rsidRPr="00844468" w:rsidTr="009F791F">
        <w:trPr>
          <w:gridAfter w:val="1"/>
          <w:wAfter w:w="33" w:type="dxa"/>
          <w:trHeight w:val="1905"/>
        </w:trPr>
        <w:tc>
          <w:tcPr>
            <w:tcW w:w="534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19</w:t>
            </w:r>
          </w:p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99" w:type="dxa"/>
            <w:shd w:val="clear" w:color="auto" w:fill="auto"/>
          </w:tcPr>
          <w:p w:rsidR="00DC5639" w:rsidRPr="006A4909" w:rsidRDefault="00DC5639" w:rsidP="00DC5639">
            <w:pPr>
              <w:spacing w:after="0" w:line="240" w:lineRule="auto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4909">
              <w:rPr>
                <w:rFonts w:eastAsiaTheme="minorEastAsia" w:cs="Times New Roman"/>
                <w:sz w:val="24"/>
                <w:szCs w:val="24"/>
                <w:lang w:eastAsia="ru-RU"/>
              </w:rPr>
              <w:t>Конституционные обязанности гражданина. Права ребенка и их защита. Механизмы реализации и защиты прав человека и гражданина РФ.</w:t>
            </w:r>
          </w:p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DC5639" w:rsidRPr="008E1700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  <w:trHeight w:val="375"/>
        </w:trPr>
        <w:tc>
          <w:tcPr>
            <w:tcW w:w="534" w:type="dxa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599" w:type="dxa"/>
            <w:shd w:val="clear" w:color="auto" w:fill="auto"/>
          </w:tcPr>
          <w:p w:rsidR="006A4909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959" w:type="dxa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DC5639" w:rsidRPr="00844468" w:rsidTr="009F791F">
        <w:trPr>
          <w:gridAfter w:val="1"/>
          <w:wAfter w:w="33" w:type="dxa"/>
          <w:trHeight w:val="990"/>
        </w:trPr>
        <w:tc>
          <w:tcPr>
            <w:tcW w:w="534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599" w:type="dxa"/>
            <w:shd w:val="clear" w:color="auto" w:fill="auto"/>
          </w:tcPr>
          <w:p w:rsidR="00DC5639" w:rsidRPr="006A4909" w:rsidRDefault="00DC5639" w:rsidP="00DC5639">
            <w:pPr>
              <w:spacing w:after="0" w:line="240" w:lineRule="auto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4909">
              <w:rPr>
                <w:rFonts w:eastAsiaTheme="minorEastAsia" w:cs="Times New Roman"/>
                <w:sz w:val="24"/>
                <w:szCs w:val="24"/>
                <w:lang w:eastAsia="ru-RU"/>
              </w:rPr>
              <w:t>Основные виды гражданско-правовых договоров. Права потребителей.</w:t>
            </w:r>
          </w:p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  <w:trHeight w:val="405"/>
        </w:trPr>
        <w:tc>
          <w:tcPr>
            <w:tcW w:w="534" w:type="dxa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599" w:type="dxa"/>
            <w:shd w:val="clear" w:color="auto" w:fill="auto"/>
          </w:tcPr>
          <w:p w:rsidR="006A4909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Право на труд. Трудовые правоотношения</w:t>
            </w:r>
          </w:p>
        </w:tc>
        <w:tc>
          <w:tcPr>
            <w:tcW w:w="959" w:type="dxa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DC5639" w:rsidRPr="00844468" w:rsidTr="009F791F">
        <w:trPr>
          <w:gridAfter w:val="1"/>
          <w:wAfter w:w="33" w:type="dxa"/>
          <w:trHeight w:val="1245"/>
        </w:trPr>
        <w:tc>
          <w:tcPr>
            <w:tcW w:w="534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599" w:type="dxa"/>
            <w:shd w:val="clear" w:color="auto" w:fill="auto"/>
          </w:tcPr>
          <w:p w:rsidR="00DC5639" w:rsidRPr="006A4909" w:rsidRDefault="00DC5639" w:rsidP="00DC5639">
            <w:pPr>
              <w:spacing w:after="0" w:line="240" w:lineRule="auto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4909">
              <w:rPr>
                <w:rFonts w:eastAsiaTheme="minorEastAsia" w:cs="Times New Roman"/>
                <w:sz w:val="24"/>
                <w:szCs w:val="24"/>
                <w:lang w:eastAsia="ru-RU"/>
              </w:rPr>
              <w:t>Правовой статус несовершеннолетнего работника. Трудоустройство несовершеннолетних.</w:t>
            </w:r>
          </w:p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  <w:trHeight w:val="375"/>
        </w:trPr>
        <w:tc>
          <w:tcPr>
            <w:tcW w:w="534" w:type="dxa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599" w:type="dxa"/>
            <w:shd w:val="clear" w:color="auto" w:fill="auto"/>
          </w:tcPr>
          <w:p w:rsidR="006A4909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Семейные правоотношения</w:t>
            </w:r>
          </w:p>
        </w:tc>
        <w:tc>
          <w:tcPr>
            <w:tcW w:w="959" w:type="dxa"/>
          </w:tcPr>
          <w:p w:rsidR="005771D7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DC5639" w:rsidRPr="00844468" w:rsidTr="009F791F">
        <w:trPr>
          <w:gridAfter w:val="1"/>
          <w:wAfter w:w="33" w:type="dxa"/>
          <w:trHeight w:val="1005"/>
        </w:trPr>
        <w:tc>
          <w:tcPr>
            <w:tcW w:w="534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599" w:type="dxa"/>
            <w:shd w:val="clear" w:color="auto" w:fill="auto"/>
          </w:tcPr>
          <w:p w:rsidR="00DC5639" w:rsidRPr="006A4909" w:rsidRDefault="00DC5639" w:rsidP="00DC5639">
            <w:pPr>
              <w:spacing w:after="0" w:line="240" w:lineRule="auto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4909">
              <w:rPr>
                <w:rFonts w:eastAsiaTheme="minorEastAsia" w:cs="Times New Roman"/>
                <w:sz w:val="24"/>
                <w:szCs w:val="24"/>
                <w:lang w:eastAsia="ru-RU"/>
              </w:rPr>
              <w:t>Порядок и условия заключения брака. Права и обязанности родителей и детей.</w:t>
            </w:r>
          </w:p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599" w:type="dxa"/>
            <w:shd w:val="clear" w:color="auto" w:fill="auto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  <w:trHeight w:val="420"/>
        </w:trPr>
        <w:tc>
          <w:tcPr>
            <w:tcW w:w="534" w:type="dxa"/>
          </w:tcPr>
          <w:p w:rsidR="006A4909" w:rsidRDefault="006A490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599" w:type="dxa"/>
            <w:shd w:val="clear" w:color="auto" w:fill="auto"/>
          </w:tcPr>
          <w:p w:rsidR="00DC5639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959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DC5639" w:rsidRPr="00844468" w:rsidTr="009F791F">
        <w:trPr>
          <w:gridAfter w:val="1"/>
          <w:wAfter w:w="33" w:type="dxa"/>
          <w:trHeight w:val="1230"/>
        </w:trPr>
        <w:tc>
          <w:tcPr>
            <w:tcW w:w="534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9599" w:type="dxa"/>
            <w:shd w:val="clear" w:color="auto" w:fill="auto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93F28">
              <w:rPr>
                <w:rFonts w:cs="Times New Roman"/>
                <w:sz w:val="24"/>
                <w:szCs w:val="24"/>
              </w:rPr>
              <w:t>Понятие преступления.  Пределы допустимой самообороны. Уголовная ответственность несовершеннолетних</w:t>
            </w:r>
          </w:p>
        </w:tc>
        <w:tc>
          <w:tcPr>
            <w:tcW w:w="959" w:type="dxa"/>
          </w:tcPr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DC5639" w:rsidRPr="00844468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9599" w:type="dxa"/>
            <w:shd w:val="clear" w:color="auto" w:fill="auto"/>
          </w:tcPr>
          <w:p w:rsidR="005771D7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Социальные права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599" w:type="dxa"/>
            <w:shd w:val="clear" w:color="auto" w:fill="auto"/>
          </w:tcPr>
          <w:p w:rsidR="005771D7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E1700">
              <w:rPr>
                <w:rFonts w:cs="Times New Roman"/>
                <w:bCs/>
                <w:sz w:val="24"/>
                <w:szCs w:val="24"/>
              </w:rPr>
              <w:t>Международно-правовая защита жертв вооруженных конфликтов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599" w:type="dxa"/>
            <w:shd w:val="clear" w:color="auto" w:fill="auto"/>
          </w:tcPr>
          <w:p w:rsidR="005771D7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E1700">
              <w:rPr>
                <w:rFonts w:cs="Times New Roman"/>
                <w:bCs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32</w:t>
            </w:r>
          </w:p>
          <w:p w:rsidR="00DC5639" w:rsidRDefault="00DC5639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599" w:type="dxa"/>
            <w:shd w:val="clear" w:color="auto" w:fill="auto"/>
          </w:tcPr>
          <w:p w:rsidR="005771D7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E1700">
              <w:rPr>
                <w:rFonts w:cs="Times New Roman"/>
                <w:bCs/>
                <w:sz w:val="24"/>
                <w:szCs w:val="24"/>
              </w:rPr>
              <w:t>Обобщение и систематизация по теме «Право». Практикум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5771D7" w:rsidRPr="00844468" w:rsidTr="009F791F">
        <w:trPr>
          <w:gridAfter w:val="1"/>
          <w:wAfter w:w="33" w:type="dxa"/>
        </w:trPr>
        <w:tc>
          <w:tcPr>
            <w:tcW w:w="534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599" w:type="dxa"/>
            <w:shd w:val="clear" w:color="auto" w:fill="auto"/>
          </w:tcPr>
          <w:p w:rsidR="005771D7" w:rsidRPr="008E1700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E1700">
              <w:rPr>
                <w:rFonts w:cs="Times New Roman"/>
                <w:bCs/>
                <w:sz w:val="24"/>
                <w:szCs w:val="24"/>
              </w:rPr>
              <w:t>Обобщение и систематизация по курсу «Обществознание. 9 класс»</w:t>
            </w:r>
          </w:p>
        </w:tc>
        <w:tc>
          <w:tcPr>
            <w:tcW w:w="959" w:type="dxa"/>
          </w:tcPr>
          <w:p w:rsidR="005771D7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</w:tcPr>
          <w:p w:rsidR="005771D7" w:rsidRPr="00844468" w:rsidRDefault="005771D7" w:rsidP="00DC5639">
            <w:pPr>
              <w:spacing w:after="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BD6FBB" w:rsidRDefault="00BD6FBB"/>
    <w:sectPr w:rsidR="00BD6FBB" w:rsidSect="00C20A51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90A0885"/>
    <w:multiLevelType w:val="hybridMultilevel"/>
    <w:tmpl w:val="2C3EC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82A89"/>
    <w:multiLevelType w:val="hybridMultilevel"/>
    <w:tmpl w:val="F266E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81D63"/>
    <w:multiLevelType w:val="hybridMultilevel"/>
    <w:tmpl w:val="2B863C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3A50E3"/>
    <w:multiLevelType w:val="hybridMultilevel"/>
    <w:tmpl w:val="C09A7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4F6499"/>
    <w:multiLevelType w:val="hybridMultilevel"/>
    <w:tmpl w:val="398E51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5D7445"/>
    <w:multiLevelType w:val="hybridMultilevel"/>
    <w:tmpl w:val="B13016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5C3B94"/>
    <w:multiLevelType w:val="hybridMultilevel"/>
    <w:tmpl w:val="DFB24930"/>
    <w:lvl w:ilvl="0" w:tplc="157203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949E1"/>
    <w:multiLevelType w:val="hybridMultilevel"/>
    <w:tmpl w:val="27BE22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E265F"/>
    <w:multiLevelType w:val="hybridMultilevel"/>
    <w:tmpl w:val="AD9CBA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76E43A9"/>
    <w:multiLevelType w:val="hybridMultilevel"/>
    <w:tmpl w:val="E5465B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9036D6C"/>
    <w:multiLevelType w:val="hybridMultilevel"/>
    <w:tmpl w:val="158E6E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241F18"/>
    <w:multiLevelType w:val="hybridMultilevel"/>
    <w:tmpl w:val="2E4A41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660F0F"/>
    <w:multiLevelType w:val="hybridMultilevel"/>
    <w:tmpl w:val="E91C7D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EC778C6"/>
    <w:multiLevelType w:val="hybridMultilevel"/>
    <w:tmpl w:val="2D0211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4201B2C"/>
    <w:multiLevelType w:val="hybridMultilevel"/>
    <w:tmpl w:val="546078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4731535"/>
    <w:multiLevelType w:val="hybridMultilevel"/>
    <w:tmpl w:val="92764D7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B285E86"/>
    <w:multiLevelType w:val="hybridMultilevel"/>
    <w:tmpl w:val="29285D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355061"/>
    <w:multiLevelType w:val="hybridMultilevel"/>
    <w:tmpl w:val="5CACCB28"/>
    <w:lvl w:ilvl="0" w:tplc="57466A6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B5A4DFE"/>
    <w:multiLevelType w:val="hybridMultilevel"/>
    <w:tmpl w:val="B366E6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08C1BED"/>
    <w:multiLevelType w:val="hybridMultilevel"/>
    <w:tmpl w:val="250810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4A05FC"/>
    <w:multiLevelType w:val="hybridMultilevel"/>
    <w:tmpl w:val="75EAFE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60F2827"/>
    <w:multiLevelType w:val="hybridMultilevel"/>
    <w:tmpl w:val="3BC8C0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7521212"/>
    <w:multiLevelType w:val="hybridMultilevel"/>
    <w:tmpl w:val="FE247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A922AD8"/>
    <w:multiLevelType w:val="hybridMultilevel"/>
    <w:tmpl w:val="97E6C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793307"/>
    <w:multiLevelType w:val="hybridMultilevel"/>
    <w:tmpl w:val="9A68F21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8" w15:restartNumberingAfterBreak="0">
    <w:nsid w:val="75A50759"/>
    <w:multiLevelType w:val="hybridMultilevel"/>
    <w:tmpl w:val="0FF20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6515ECE"/>
    <w:multiLevelType w:val="hybridMultilevel"/>
    <w:tmpl w:val="83DAB6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84A743E"/>
    <w:multiLevelType w:val="hybridMultilevel"/>
    <w:tmpl w:val="9FEEF5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17"/>
  </w:num>
  <w:num w:numId="4">
    <w:abstractNumId w:val="10"/>
  </w:num>
  <w:num w:numId="5">
    <w:abstractNumId w:val="15"/>
  </w:num>
  <w:num w:numId="6">
    <w:abstractNumId w:val="23"/>
  </w:num>
  <w:num w:numId="7">
    <w:abstractNumId w:val="30"/>
  </w:num>
  <w:num w:numId="8">
    <w:abstractNumId w:val="24"/>
  </w:num>
  <w:num w:numId="9">
    <w:abstractNumId w:val="22"/>
  </w:num>
  <w:num w:numId="10">
    <w:abstractNumId w:val="13"/>
  </w:num>
  <w:num w:numId="11">
    <w:abstractNumId w:val="29"/>
  </w:num>
  <w:num w:numId="12">
    <w:abstractNumId w:val="14"/>
  </w:num>
  <w:num w:numId="13">
    <w:abstractNumId w:val="16"/>
  </w:num>
  <w:num w:numId="14">
    <w:abstractNumId w:val="26"/>
  </w:num>
  <w:num w:numId="15">
    <w:abstractNumId w:val="19"/>
  </w:num>
  <w:num w:numId="16">
    <w:abstractNumId w:val="0"/>
  </w:num>
  <w:num w:numId="17">
    <w:abstractNumId w:val="1"/>
  </w:num>
  <w:num w:numId="18">
    <w:abstractNumId w:val="20"/>
  </w:num>
  <w:num w:numId="19">
    <w:abstractNumId w:val="3"/>
  </w:num>
  <w:num w:numId="20">
    <w:abstractNumId w:val="25"/>
  </w:num>
  <w:num w:numId="21">
    <w:abstractNumId w:val="12"/>
  </w:num>
  <w:num w:numId="22">
    <w:abstractNumId w:val="9"/>
  </w:num>
  <w:num w:numId="23">
    <w:abstractNumId w:val="8"/>
  </w:num>
  <w:num w:numId="24">
    <w:abstractNumId w:val="11"/>
  </w:num>
  <w:num w:numId="25">
    <w:abstractNumId w:val="4"/>
  </w:num>
  <w:num w:numId="26">
    <w:abstractNumId w:val="21"/>
  </w:num>
  <w:num w:numId="27">
    <w:abstractNumId w:val="7"/>
  </w:num>
  <w:num w:numId="28">
    <w:abstractNumId w:val="6"/>
  </w:num>
  <w:num w:numId="29">
    <w:abstractNumId w:val="18"/>
  </w:num>
  <w:num w:numId="30">
    <w:abstractNumId w:val="2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FBB"/>
    <w:rsid w:val="000375E5"/>
    <w:rsid w:val="000B03C4"/>
    <w:rsid w:val="001149AA"/>
    <w:rsid w:val="001A438F"/>
    <w:rsid w:val="001A7DBC"/>
    <w:rsid w:val="001C053D"/>
    <w:rsid w:val="002A3172"/>
    <w:rsid w:val="004B18AC"/>
    <w:rsid w:val="004B25D1"/>
    <w:rsid w:val="00556303"/>
    <w:rsid w:val="005771D7"/>
    <w:rsid w:val="00594737"/>
    <w:rsid w:val="005B0C09"/>
    <w:rsid w:val="006066D7"/>
    <w:rsid w:val="006256CD"/>
    <w:rsid w:val="00625714"/>
    <w:rsid w:val="006924C0"/>
    <w:rsid w:val="006A4909"/>
    <w:rsid w:val="006A5C99"/>
    <w:rsid w:val="006F7F65"/>
    <w:rsid w:val="007833EF"/>
    <w:rsid w:val="007B5134"/>
    <w:rsid w:val="007F4C18"/>
    <w:rsid w:val="00850639"/>
    <w:rsid w:val="00886577"/>
    <w:rsid w:val="008A3C57"/>
    <w:rsid w:val="008C4D65"/>
    <w:rsid w:val="008E1700"/>
    <w:rsid w:val="00973C4B"/>
    <w:rsid w:val="009A09AA"/>
    <w:rsid w:val="009D0D61"/>
    <w:rsid w:val="009F30CE"/>
    <w:rsid w:val="009F791F"/>
    <w:rsid w:val="00A01984"/>
    <w:rsid w:val="00AF1F84"/>
    <w:rsid w:val="00B66F9E"/>
    <w:rsid w:val="00BC4862"/>
    <w:rsid w:val="00BD6FBB"/>
    <w:rsid w:val="00C20A51"/>
    <w:rsid w:val="00C21268"/>
    <w:rsid w:val="00C803CF"/>
    <w:rsid w:val="00D82691"/>
    <w:rsid w:val="00DC1E04"/>
    <w:rsid w:val="00DC5639"/>
    <w:rsid w:val="00DD11AE"/>
    <w:rsid w:val="00DD26B1"/>
    <w:rsid w:val="00DD4D25"/>
    <w:rsid w:val="00E042D6"/>
    <w:rsid w:val="00F13A16"/>
    <w:rsid w:val="00F35E3A"/>
    <w:rsid w:val="00F6051F"/>
    <w:rsid w:val="00F70322"/>
    <w:rsid w:val="00FA4C14"/>
    <w:rsid w:val="00FD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BF3A52-4019-46A2-9B7F-4F09B6FA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303"/>
    <w:pPr>
      <w:ind w:left="720"/>
      <w:contextualSpacing/>
    </w:pPr>
    <w:rPr>
      <w:rFonts w:asciiTheme="minorHAnsi" w:hAnsiTheme="minorHAnsi"/>
      <w:sz w:val="22"/>
    </w:rPr>
  </w:style>
  <w:style w:type="table" w:styleId="a4">
    <w:name w:val="Table Grid"/>
    <w:basedOn w:val="a1"/>
    <w:uiPriority w:val="59"/>
    <w:rsid w:val="0055630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55630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эндже</cp:lastModifiedBy>
  <cp:revision>7</cp:revision>
  <cp:lastPrinted>2019-09-27T17:30:00Z</cp:lastPrinted>
  <dcterms:created xsi:type="dcterms:W3CDTF">2019-09-23T17:01:00Z</dcterms:created>
  <dcterms:modified xsi:type="dcterms:W3CDTF">2020-02-25T09:32:00Z</dcterms:modified>
</cp:coreProperties>
</file>